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B0B5" w14:textId="7784D47D" w:rsidR="00E864AB" w:rsidRPr="003B6F5E" w:rsidRDefault="007A5752" w:rsidP="003B6F5E">
      <w:pPr>
        <w:spacing w:after="120"/>
        <w:ind w:left="-284" w:right="-172"/>
        <w:jc w:val="both"/>
        <w:rPr>
          <w:rFonts w:ascii="Verdana" w:hAnsi="Verdana" w:cs="Verdana"/>
          <w:b/>
          <w:bCs/>
          <w:color w:val="3B0067"/>
          <w:sz w:val="28"/>
          <w:szCs w:val="36"/>
          <w:lang w:val="en-US"/>
        </w:rPr>
      </w:pPr>
      <w:r w:rsidRPr="003B6F5E">
        <w:rPr>
          <w:rFonts w:ascii="Verdana" w:hAnsi="Verdana" w:cs="Verdana"/>
          <w:b/>
          <w:bCs/>
          <w:color w:val="3B0067"/>
          <w:sz w:val="28"/>
          <w:szCs w:val="36"/>
          <w:lang w:val="en-US"/>
        </w:rPr>
        <w:t>KNIFE RULES</w:t>
      </w:r>
      <w:r w:rsidR="003B6F5E">
        <w:rPr>
          <w:rFonts w:ascii="Verdana" w:hAnsi="Verdana" w:cs="Verdana"/>
          <w:b/>
          <w:bCs/>
          <w:color w:val="3B0067"/>
          <w:sz w:val="28"/>
          <w:szCs w:val="36"/>
          <w:lang w:val="en-US"/>
        </w:rPr>
        <w:t xml:space="preserve"> for </w:t>
      </w:r>
      <w:r w:rsidR="003B6F5E" w:rsidRPr="003B6F5E">
        <w:rPr>
          <w:rFonts w:ascii="Verdana" w:hAnsi="Verdana" w:cs="Verdana"/>
          <w:b/>
          <w:bCs/>
          <w:color w:val="3B0067"/>
          <w:sz w:val="28"/>
          <w:szCs w:val="36"/>
          <w:lang w:val="en-US"/>
        </w:rPr>
        <w:t>PARENT</w:t>
      </w:r>
      <w:r w:rsidR="003B6F5E">
        <w:rPr>
          <w:rFonts w:ascii="Verdana" w:hAnsi="Verdana" w:cs="Verdana"/>
          <w:b/>
          <w:bCs/>
          <w:color w:val="3B0067"/>
          <w:sz w:val="28"/>
          <w:szCs w:val="36"/>
          <w:lang w:val="en-US"/>
        </w:rPr>
        <w:t>S</w:t>
      </w:r>
      <w:r w:rsidR="003B6F5E" w:rsidRPr="003B6F5E">
        <w:rPr>
          <w:rFonts w:ascii="Verdana" w:hAnsi="Verdana" w:cs="Verdana"/>
          <w:b/>
          <w:bCs/>
          <w:color w:val="3B0067"/>
          <w:sz w:val="28"/>
          <w:szCs w:val="36"/>
          <w:lang w:val="en-US"/>
        </w:rPr>
        <w:t xml:space="preserve"> &amp; YOUNG PE</w:t>
      </w:r>
      <w:r w:rsidR="003B6F5E">
        <w:rPr>
          <w:rFonts w:ascii="Verdana" w:hAnsi="Verdana" w:cs="Verdana"/>
          <w:b/>
          <w:bCs/>
          <w:color w:val="3B0067"/>
          <w:sz w:val="28"/>
          <w:szCs w:val="36"/>
          <w:lang w:val="en-US"/>
        </w:rPr>
        <w:t>OPLE</w:t>
      </w:r>
    </w:p>
    <w:p w14:paraId="1852BAE6" w14:textId="77777777" w:rsidR="0097753B" w:rsidRPr="0097753B" w:rsidRDefault="00E864AB" w:rsidP="00A903DF">
      <w:pPr>
        <w:pStyle w:val="NormalWeb"/>
        <w:spacing w:after="0" w:line="270" w:lineRule="atLeast"/>
        <w:ind w:left="-284" w:right="-172"/>
        <w:rPr>
          <w:rFonts w:ascii="Verdana" w:hAnsi="Verdana"/>
          <w:sz w:val="18"/>
          <w:szCs w:val="18"/>
        </w:rPr>
      </w:pPr>
      <w:r w:rsidRPr="00E864AB">
        <w:rPr>
          <w:rFonts w:ascii="Verdana" w:hAnsi="Verdana"/>
          <w:bCs/>
          <w:sz w:val="20"/>
          <w:szCs w:val="20"/>
          <w:lang w:val="en"/>
        </w:rPr>
        <w:t xml:space="preserve">There is much confusion around whether Scouts can carry knives. </w:t>
      </w:r>
      <w:r w:rsidRPr="00E864AB">
        <w:rPr>
          <w:rFonts w:ascii="Verdana" w:hAnsi="Verdana"/>
          <w:sz w:val="20"/>
          <w:szCs w:val="20"/>
          <w:lang w:val="en"/>
        </w:rPr>
        <w:br/>
        <w:t>The main piece of UK legislation regarding the possession of knives and other sharply pointed/bladed objects is the Criminal Justice Act 1988. The Act details what is generally deemed to be an 'offensive' weapon and Section 139 particularly describes what types of knives are banned, those that can be carried in public and under what circumstances.</w:t>
      </w:r>
      <w:r w:rsidRPr="00E864AB">
        <w:rPr>
          <w:rFonts w:ascii="Verdana" w:hAnsi="Verdana"/>
          <w:sz w:val="20"/>
          <w:szCs w:val="20"/>
          <w:lang w:val="en"/>
        </w:rPr>
        <w:br/>
      </w:r>
      <w:r w:rsidRPr="00E864AB">
        <w:rPr>
          <w:rFonts w:ascii="Verdana" w:hAnsi="Verdana"/>
          <w:sz w:val="20"/>
          <w:szCs w:val="20"/>
          <w:lang w:val="en"/>
        </w:rPr>
        <w:br/>
      </w:r>
      <w:r w:rsidR="00A903DF" w:rsidRPr="0097753B">
        <w:rPr>
          <w:rFonts w:ascii="Verdana" w:hAnsi="Verdana"/>
          <w:sz w:val="18"/>
          <w:szCs w:val="18"/>
        </w:rPr>
        <w:t xml:space="preserve">It is illegal to: </w:t>
      </w:r>
    </w:p>
    <w:p w14:paraId="6DA7CFC6" w14:textId="77777777" w:rsidR="0097753B" w:rsidRPr="0097753B" w:rsidRDefault="00A903DF" w:rsidP="00A903DF">
      <w:pPr>
        <w:pStyle w:val="NormalWeb"/>
        <w:spacing w:after="0" w:line="270" w:lineRule="atLeast"/>
        <w:ind w:left="-284" w:right="-172"/>
        <w:rPr>
          <w:rFonts w:ascii="Verdana" w:hAnsi="Verdana"/>
          <w:sz w:val="18"/>
          <w:szCs w:val="18"/>
        </w:rPr>
      </w:pPr>
      <w:r w:rsidRPr="0097753B">
        <w:rPr>
          <w:rFonts w:ascii="Verdana" w:hAnsi="Verdana"/>
          <w:sz w:val="18"/>
          <w:szCs w:val="18"/>
        </w:rPr>
        <w:t xml:space="preserve">• sell a knife of any kind (including cutlery, kitchen knives or Swiss Army Knives) to anyone under the age of 18 (in England, Northern Ireland and Wales) although 16 to 18 year olds in Scotland can buy cutlery and kitchen knives </w:t>
      </w:r>
    </w:p>
    <w:p w14:paraId="3B9DD94F" w14:textId="77777777" w:rsidR="0097753B" w:rsidRPr="0097753B" w:rsidRDefault="00A903DF" w:rsidP="00A903DF">
      <w:pPr>
        <w:pStyle w:val="NormalWeb"/>
        <w:spacing w:after="0" w:line="270" w:lineRule="atLeast"/>
        <w:ind w:left="-284" w:right="-172"/>
        <w:rPr>
          <w:rFonts w:ascii="Verdana" w:hAnsi="Verdana"/>
          <w:sz w:val="18"/>
          <w:szCs w:val="18"/>
        </w:rPr>
      </w:pPr>
      <w:r w:rsidRPr="0097753B">
        <w:rPr>
          <w:rFonts w:ascii="Verdana" w:hAnsi="Verdana"/>
          <w:sz w:val="18"/>
          <w:szCs w:val="18"/>
        </w:rPr>
        <w:t xml:space="preserve">• carry a knife in a public place without good reason or lawful authority (for example, a good reason is a chef on his way to work and carrying his own knives) </w:t>
      </w:r>
    </w:p>
    <w:p w14:paraId="5D7A6400" w14:textId="77777777" w:rsidR="0097753B" w:rsidRPr="0097753B" w:rsidRDefault="00A903DF" w:rsidP="00A903DF">
      <w:pPr>
        <w:pStyle w:val="NormalWeb"/>
        <w:spacing w:after="0" w:line="270" w:lineRule="atLeast"/>
        <w:ind w:left="-284" w:right="-172"/>
        <w:rPr>
          <w:rFonts w:ascii="Verdana" w:hAnsi="Verdana"/>
          <w:sz w:val="18"/>
          <w:szCs w:val="18"/>
        </w:rPr>
      </w:pPr>
      <w:r w:rsidRPr="0097753B">
        <w:rPr>
          <w:rFonts w:ascii="Verdana" w:hAnsi="Verdana"/>
          <w:sz w:val="18"/>
          <w:szCs w:val="18"/>
        </w:rPr>
        <w:t xml:space="preserve">• carry a foldable, non-locking knife, like a Swiss Army Knife, in a public place unless the blade is shorter than three inches (7.62cm) </w:t>
      </w:r>
    </w:p>
    <w:p w14:paraId="3602AB5F" w14:textId="77777777" w:rsidR="0097753B" w:rsidRPr="0097753B" w:rsidRDefault="00A903DF" w:rsidP="00A903DF">
      <w:pPr>
        <w:pStyle w:val="NormalWeb"/>
        <w:spacing w:after="0" w:line="270" w:lineRule="atLeast"/>
        <w:ind w:left="-284" w:right="-172"/>
        <w:rPr>
          <w:rFonts w:ascii="Verdana" w:hAnsi="Verdana"/>
          <w:sz w:val="18"/>
          <w:szCs w:val="18"/>
        </w:rPr>
      </w:pPr>
      <w:r w:rsidRPr="0097753B">
        <w:rPr>
          <w:rFonts w:ascii="Verdana" w:hAnsi="Verdana"/>
          <w:sz w:val="18"/>
          <w:szCs w:val="18"/>
        </w:rPr>
        <w:t xml:space="preserve">• use any knife in a threatening way, even a legal knife such as a Swiss Army Knife </w:t>
      </w:r>
    </w:p>
    <w:p w14:paraId="6BEECD7F" w14:textId="77777777" w:rsidR="0097753B" w:rsidRPr="0097753B" w:rsidRDefault="0097753B" w:rsidP="00A903DF">
      <w:pPr>
        <w:pStyle w:val="NormalWeb"/>
        <w:spacing w:after="0" w:line="270" w:lineRule="atLeast"/>
        <w:ind w:left="-284" w:right="-172"/>
        <w:rPr>
          <w:rFonts w:ascii="Verdana" w:hAnsi="Verdana"/>
          <w:sz w:val="18"/>
          <w:szCs w:val="18"/>
        </w:rPr>
      </w:pPr>
    </w:p>
    <w:p w14:paraId="3C32B0BD" w14:textId="03FE87FC" w:rsidR="004B1D68" w:rsidRPr="00E864AB" w:rsidRDefault="003B6F5E" w:rsidP="009E0ABD">
      <w:pPr>
        <w:spacing w:after="120"/>
        <w:ind w:left="-284" w:right="-172"/>
        <w:jc w:val="both"/>
        <w:rPr>
          <w:rFonts w:ascii="Verdana" w:hAnsi="Verdana" w:cs="Verdana"/>
          <w:b/>
          <w:bCs/>
          <w:color w:val="3B0067"/>
          <w:sz w:val="28"/>
          <w:szCs w:val="36"/>
          <w:lang w:val="en-US"/>
        </w:rPr>
      </w:pPr>
      <w:r>
        <w:rPr>
          <w:rFonts w:ascii="Verdana" w:hAnsi="Verdana" w:cs="Verdana"/>
          <w:b/>
          <w:bCs/>
          <w:color w:val="3B0067"/>
          <w:sz w:val="28"/>
          <w:szCs w:val="36"/>
          <w:lang w:val="en-US"/>
        </w:rPr>
        <w:t>Use of Knives at Backwoods Camp:</w:t>
      </w:r>
    </w:p>
    <w:p w14:paraId="558255FA" w14:textId="77777777" w:rsidR="003B6F5E" w:rsidRDefault="004B1D68" w:rsidP="003B6F5E">
      <w:pPr>
        <w:widowControl w:val="0"/>
        <w:autoSpaceDE w:val="0"/>
        <w:autoSpaceDN w:val="0"/>
        <w:adjustRightInd w:val="0"/>
        <w:spacing w:after="0"/>
        <w:ind w:left="-284" w:right="-172"/>
        <w:jc w:val="both"/>
        <w:rPr>
          <w:rFonts w:ascii="Verdana" w:hAnsi="Verdana" w:cs="Tahoma"/>
          <w:sz w:val="18"/>
          <w:szCs w:val="20"/>
          <w:lang w:val="en-US"/>
        </w:rPr>
      </w:pPr>
      <w:r w:rsidRPr="003B6F5E">
        <w:rPr>
          <w:rFonts w:ascii="Verdana" w:hAnsi="Verdana" w:cs="Tahoma"/>
          <w:sz w:val="18"/>
          <w:szCs w:val="20"/>
          <w:lang w:val="en-US"/>
        </w:rPr>
        <w:t>Knives should be considered as a tool and treated as such</w:t>
      </w:r>
      <w:r w:rsidR="003B6F5E">
        <w:rPr>
          <w:rFonts w:ascii="Verdana" w:hAnsi="Verdana" w:cs="Tahoma"/>
          <w:sz w:val="18"/>
          <w:szCs w:val="20"/>
          <w:lang w:val="en-US"/>
        </w:rPr>
        <w:t>, same as axes and saws</w:t>
      </w:r>
      <w:r w:rsidRPr="003B6F5E">
        <w:rPr>
          <w:rFonts w:ascii="Verdana" w:hAnsi="Verdana" w:cs="Tahoma"/>
          <w:sz w:val="18"/>
          <w:szCs w:val="20"/>
          <w:lang w:val="en-US"/>
        </w:rPr>
        <w:t xml:space="preserve">.  Those who are going to use them </w:t>
      </w:r>
      <w:r w:rsidR="003B6F5E">
        <w:rPr>
          <w:rFonts w:ascii="Verdana" w:hAnsi="Verdana" w:cs="Tahoma"/>
          <w:sz w:val="18"/>
          <w:szCs w:val="20"/>
          <w:lang w:val="en-US"/>
        </w:rPr>
        <w:t>will be given</w:t>
      </w:r>
      <w:r w:rsidRPr="003B6F5E">
        <w:rPr>
          <w:rFonts w:ascii="Verdana" w:hAnsi="Verdana" w:cs="Tahoma"/>
          <w:sz w:val="18"/>
          <w:szCs w:val="20"/>
          <w:lang w:val="en-US"/>
        </w:rPr>
        <w:t xml:space="preserve"> training for their use</w:t>
      </w:r>
      <w:r w:rsidR="003B6F5E">
        <w:rPr>
          <w:rFonts w:ascii="Verdana" w:hAnsi="Verdana" w:cs="Tahoma"/>
          <w:sz w:val="18"/>
          <w:szCs w:val="20"/>
          <w:lang w:val="en-US"/>
        </w:rPr>
        <w:t xml:space="preserve"> in the safety briefing which is first item on our </w:t>
      </w:r>
      <w:proofErr w:type="spellStart"/>
      <w:r w:rsidR="003B6F5E">
        <w:rPr>
          <w:rFonts w:ascii="Verdana" w:hAnsi="Verdana" w:cs="Tahoma"/>
          <w:sz w:val="18"/>
          <w:szCs w:val="20"/>
          <w:lang w:val="en-US"/>
        </w:rPr>
        <w:t>programme</w:t>
      </w:r>
      <w:proofErr w:type="spellEnd"/>
      <w:r w:rsidR="003B6F5E">
        <w:rPr>
          <w:rFonts w:ascii="Verdana" w:hAnsi="Verdana" w:cs="Tahoma"/>
          <w:sz w:val="18"/>
          <w:szCs w:val="20"/>
          <w:lang w:val="en-US"/>
        </w:rPr>
        <w:t xml:space="preserve"> - this is why the prompt arrival time is critical</w:t>
      </w:r>
      <w:r w:rsidRPr="003B6F5E">
        <w:rPr>
          <w:rFonts w:ascii="Verdana" w:hAnsi="Verdana" w:cs="Tahoma"/>
          <w:sz w:val="18"/>
          <w:szCs w:val="20"/>
          <w:lang w:val="en-US"/>
        </w:rPr>
        <w:t>. </w:t>
      </w:r>
    </w:p>
    <w:p w14:paraId="3ED84A3C" w14:textId="77777777" w:rsidR="003B6F5E" w:rsidRDefault="003B6F5E" w:rsidP="003B6F5E">
      <w:pPr>
        <w:widowControl w:val="0"/>
        <w:autoSpaceDE w:val="0"/>
        <w:autoSpaceDN w:val="0"/>
        <w:adjustRightInd w:val="0"/>
        <w:spacing w:after="0"/>
        <w:ind w:left="-284" w:right="-172"/>
        <w:jc w:val="both"/>
        <w:rPr>
          <w:rFonts w:ascii="Verdana" w:hAnsi="Verdana" w:cs="Tahoma"/>
          <w:sz w:val="18"/>
          <w:szCs w:val="20"/>
          <w:lang w:val="en-US"/>
        </w:rPr>
      </w:pPr>
    </w:p>
    <w:p w14:paraId="3C32B0C0" w14:textId="03E872FF" w:rsidR="004B1D68" w:rsidRPr="003B6F5E" w:rsidRDefault="004B1D68" w:rsidP="003B6F5E">
      <w:pPr>
        <w:widowControl w:val="0"/>
        <w:autoSpaceDE w:val="0"/>
        <w:autoSpaceDN w:val="0"/>
        <w:adjustRightInd w:val="0"/>
        <w:spacing w:after="0"/>
        <w:ind w:left="-284" w:right="-172"/>
        <w:jc w:val="both"/>
        <w:rPr>
          <w:rFonts w:ascii="Verdana" w:hAnsi="Verdana" w:cs="Verdana"/>
          <w:sz w:val="18"/>
          <w:szCs w:val="20"/>
          <w:lang w:val="en-US"/>
        </w:rPr>
      </w:pPr>
      <w:r w:rsidRPr="003B6F5E">
        <w:rPr>
          <w:rFonts w:ascii="Verdana" w:hAnsi="Verdana" w:cs="Tahoma"/>
          <w:sz w:val="18"/>
          <w:szCs w:val="20"/>
          <w:lang w:val="en-US"/>
        </w:rPr>
        <w:t xml:space="preserve">When taking a knife to camp, </w:t>
      </w:r>
      <w:r w:rsidR="003B6F5E">
        <w:rPr>
          <w:rFonts w:ascii="Verdana" w:hAnsi="Verdana" w:cs="Tahoma"/>
          <w:sz w:val="18"/>
          <w:szCs w:val="20"/>
          <w:lang w:val="en-US"/>
        </w:rPr>
        <w:t>it</w:t>
      </w:r>
      <w:r w:rsidRPr="003B6F5E">
        <w:rPr>
          <w:rFonts w:ascii="Verdana" w:hAnsi="Verdana" w:cs="Tahoma"/>
          <w:sz w:val="18"/>
          <w:szCs w:val="20"/>
          <w:lang w:val="en-US"/>
        </w:rPr>
        <w:t xml:space="preserve"> should be securely stowed in the middle of the rucksack or bag.</w:t>
      </w:r>
      <w:r w:rsidR="003B6F5E">
        <w:rPr>
          <w:rFonts w:ascii="Verdana" w:hAnsi="Verdana" w:cs="Tahoma"/>
          <w:sz w:val="18"/>
          <w:szCs w:val="20"/>
          <w:lang w:val="en-US"/>
        </w:rPr>
        <w:t xml:space="preserve"> </w:t>
      </w:r>
      <w:r w:rsidRPr="003B6F5E">
        <w:rPr>
          <w:rFonts w:ascii="Verdana" w:hAnsi="Verdana" w:cs="Tahoma"/>
          <w:sz w:val="18"/>
          <w:szCs w:val="20"/>
          <w:lang w:val="en-US"/>
        </w:rPr>
        <w:t xml:space="preserve">If you consider a knife as a tool, then you should use the appropriate tool for the job.  The vast majority of Scout use will only require the use of a pen or clasp knife, the cutting of string, cooking or whittling.  </w:t>
      </w:r>
      <w:r w:rsidR="00615260">
        <w:rPr>
          <w:rFonts w:ascii="Verdana" w:hAnsi="Verdana" w:cs="Tahoma"/>
          <w:sz w:val="18"/>
          <w:szCs w:val="20"/>
          <w:lang w:val="en-US"/>
        </w:rPr>
        <w:t>Any tasks larger than this will then become a job for an axe or saw.</w:t>
      </w:r>
    </w:p>
    <w:p w14:paraId="3C32B0C1" w14:textId="77777777" w:rsidR="004B1D68" w:rsidRPr="003B6F5E" w:rsidRDefault="004B1D68" w:rsidP="003B6F5E">
      <w:pPr>
        <w:widowControl w:val="0"/>
        <w:autoSpaceDE w:val="0"/>
        <w:autoSpaceDN w:val="0"/>
        <w:adjustRightInd w:val="0"/>
        <w:spacing w:after="0"/>
        <w:ind w:left="-284" w:right="-172"/>
        <w:jc w:val="both"/>
        <w:rPr>
          <w:rFonts w:ascii="Verdana" w:hAnsi="Verdana" w:cs="Verdana"/>
          <w:sz w:val="18"/>
          <w:szCs w:val="20"/>
          <w:lang w:val="en-US"/>
        </w:rPr>
      </w:pPr>
      <w:r w:rsidRPr="003B6F5E">
        <w:rPr>
          <w:rFonts w:ascii="Verdana" w:hAnsi="Verdana" w:cs="Tahoma"/>
          <w:sz w:val="18"/>
          <w:szCs w:val="20"/>
          <w:lang w:val="en-US"/>
        </w:rPr>
        <w:t> </w:t>
      </w:r>
    </w:p>
    <w:p w14:paraId="3C32B0C2" w14:textId="1AC792F9" w:rsidR="004B1D68" w:rsidRPr="003B6F5E" w:rsidRDefault="004B1D68" w:rsidP="003B6F5E">
      <w:pPr>
        <w:widowControl w:val="0"/>
        <w:autoSpaceDE w:val="0"/>
        <w:autoSpaceDN w:val="0"/>
        <w:adjustRightInd w:val="0"/>
        <w:spacing w:after="0"/>
        <w:ind w:left="-284" w:right="-172"/>
        <w:jc w:val="both"/>
        <w:rPr>
          <w:rFonts w:ascii="Verdana" w:hAnsi="Verdana" w:cs="Verdana"/>
          <w:sz w:val="18"/>
          <w:szCs w:val="20"/>
          <w:lang w:val="en-US"/>
        </w:rPr>
      </w:pPr>
      <w:r w:rsidRPr="003B6F5E">
        <w:rPr>
          <w:rFonts w:ascii="Verdana" w:hAnsi="Verdana" w:cs="Tahoma"/>
          <w:sz w:val="18"/>
          <w:szCs w:val="20"/>
          <w:lang w:val="en-US"/>
        </w:rPr>
        <w:t xml:space="preserve">There is an issue with regard to </w:t>
      </w:r>
      <w:r w:rsidR="002E52E7">
        <w:rPr>
          <w:rFonts w:ascii="Verdana" w:hAnsi="Verdana" w:cs="Tahoma"/>
          <w:sz w:val="18"/>
          <w:szCs w:val="20"/>
          <w:lang w:val="en-US"/>
        </w:rPr>
        <w:t xml:space="preserve">deciding between a </w:t>
      </w:r>
      <w:r w:rsidRPr="003B6F5E">
        <w:rPr>
          <w:rFonts w:ascii="Verdana" w:hAnsi="Verdana" w:cs="Tahoma"/>
          <w:sz w:val="18"/>
          <w:szCs w:val="20"/>
          <w:lang w:val="en-US"/>
        </w:rPr>
        <w:t>clasp kni</w:t>
      </w:r>
      <w:r w:rsidR="002E52E7">
        <w:rPr>
          <w:rFonts w:ascii="Verdana" w:hAnsi="Verdana" w:cs="Tahoma"/>
          <w:sz w:val="18"/>
          <w:szCs w:val="20"/>
          <w:lang w:val="en-US"/>
        </w:rPr>
        <w:t>fe</w:t>
      </w:r>
      <w:r w:rsidRPr="003B6F5E">
        <w:rPr>
          <w:rFonts w:ascii="Verdana" w:hAnsi="Verdana" w:cs="Tahoma"/>
          <w:sz w:val="18"/>
          <w:szCs w:val="20"/>
          <w:lang w:val="en-US"/>
        </w:rPr>
        <w:t xml:space="preserve"> and lock kni</w:t>
      </w:r>
      <w:r w:rsidR="002E52E7">
        <w:rPr>
          <w:rFonts w:ascii="Verdana" w:hAnsi="Verdana" w:cs="Tahoma"/>
          <w:sz w:val="18"/>
          <w:szCs w:val="20"/>
          <w:lang w:val="en-US"/>
        </w:rPr>
        <w:t>fe</w:t>
      </w:r>
      <w:r w:rsidRPr="003B6F5E">
        <w:rPr>
          <w:rFonts w:ascii="Verdana" w:hAnsi="Verdana" w:cs="Tahoma"/>
          <w:sz w:val="18"/>
          <w:szCs w:val="20"/>
          <w:lang w:val="en-US"/>
        </w:rPr>
        <w:t>.  A lock knife is one where the blade stays open unless some mechanism is used to close the blade.  In the eyes of the Law,  this is more of an offensive weapon than a standard clasp knife because of this multiple action.  From a safety point of view, a lock knife can not fold onto the users fingers and may be better.</w:t>
      </w:r>
    </w:p>
    <w:p w14:paraId="3C32B0C3" w14:textId="77777777" w:rsidR="004B1D68" w:rsidRPr="003B6F5E" w:rsidRDefault="004B1D68" w:rsidP="003B6F5E">
      <w:pPr>
        <w:widowControl w:val="0"/>
        <w:autoSpaceDE w:val="0"/>
        <w:autoSpaceDN w:val="0"/>
        <w:adjustRightInd w:val="0"/>
        <w:spacing w:after="0"/>
        <w:ind w:left="-284" w:right="-172"/>
        <w:jc w:val="both"/>
        <w:rPr>
          <w:rFonts w:ascii="Verdana" w:hAnsi="Verdana" w:cs="Verdana"/>
          <w:sz w:val="18"/>
          <w:szCs w:val="20"/>
          <w:lang w:val="en-US"/>
        </w:rPr>
      </w:pPr>
      <w:r w:rsidRPr="003B6F5E">
        <w:rPr>
          <w:rFonts w:ascii="Verdana" w:hAnsi="Verdana" w:cs="Tahoma"/>
          <w:sz w:val="18"/>
          <w:szCs w:val="20"/>
          <w:lang w:val="en-US"/>
        </w:rPr>
        <w:t> </w:t>
      </w:r>
    </w:p>
    <w:p w14:paraId="3C32B0C4" w14:textId="755E0B3C" w:rsidR="000E17F4" w:rsidRDefault="004B1D68" w:rsidP="003B6F5E">
      <w:pPr>
        <w:widowControl w:val="0"/>
        <w:autoSpaceDE w:val="0"/>
        <w:autoSpaceDN w:val="0"/>
        <w:adjustRightInd w:val="0"/>
        <w:spacing w:after="0"/>
        <w:ind w:left="-284" w:right="-172"/>
        <w:jc w:val="both"/>
        <w:rPr>
          <w:rFonts w:ascii="Verdana" w:hAnsi="Verdana" w:cs="Verdana"/>
          <w:sz w:val="22"/>
          <w:szCs w:val="22"/>
          <w:lang w:val="en-US"/>
        </w:rPr>
      </w:pPr>
      <w:r w:rsidRPr="003B6F5E">
        <w:rPr>
          <w:rFonts w:ascii="Verdana" w:hAnsi="Verdana" w:cs="Tahoma"/>
          <w:sz w:val="18"/>
          <w:szCs w:val="20"/>
          <w:lang w:val="en-US"/>
        </w:rPr>
        <w:t>Legally, you are not allowed to carry a knife in a public place without lawful authority or reasonable excuse.  A campsite, which may technically be private property as it is owned by a District or County, is considered as public property because of its use.  Knives should not be carried unless they are going to be used, and should be put away when not in use.</w:t>
      </w:r>
      <w:r w:rsidRPr="003B6F5E">
        <w:rPr>
          <w:rFonts w:ascii="Verdana" w:hAnsi="Verdana" w:cs="Verdana"/>
          <w:sz w:val="22"/>
          <w:szCs w:val="22"/>
          <w:lang w:val="en-US"/>
        </w:rPr>
        <w:t> </w:t>
      </w:r>
    </w:p>
    <w:p w14:paraId="008F60AB" w14:textId="77777777" w:rsidR="004F56F3" w:rsidRDefault="004F56F3" w:rsidP="003B6F5E">
      <w:pPr>
        <w:widowControl w:val="0"/>
        <w:autoSpaceDE w:val="0"/>
        <w:autoSpaceDN w:val="0"/>
        <w:adjustRightInd w:val="0"/>
        <w:spacing w:after="0"/>
        <w:ind w:left="-284" w:right="-172"/>
        <w:jc w:val="both"/>
        <w:rPr>
          <w:rFonts w:ascii="Verdana" w:hAnsi="Verdana" w:cs="Verdana"/>
          <w:sz w:val="22"/>
          <w:szCs w:val="22"/>
          <w:lang w:val="en-US"/>
        </w:rPr>
      </w:pPr>
    </w:p>
    <w:p w14:paraId="6D509F7A" w14:textId="5BD67142" w:rsidR="004F56F3" w:rsidRPr="004F56F3" w:rsidRDefault="004F56F3" w:rsidP="004F56F3">
      <w:pPr>
        <w:spacing w:after="120"/>
        <w:ind w:left="-284" w:right="-172"/>
        <w:jc w:val="center"/>
        <w:rPr>
          <w:rFonts w:ascii="Verdana" w:hAnsi="Verdana" w:cs="Verdana"/>
          <w:b/>
          <w:bCs/>
          <w:color w:val="3B0067"/>
          <w:sz w:val="22"/>
          <w:szCs w:val="28"/>
          <w:lang w:val="en-US"/>
        </w:rPr>
      </w:pPr>
      <w:r>
        <w:rPr>
          <w:rFonts w:ascii="Verdana" w:hAnsi="Verdana" w:cs="Verdana"/>
          <w:b/>
          <w:bCs/>
          <w:color w:val="3B0067"/>
          <w:sz w:val="22"/>
          <w:szCs w:val="28"/>
          <w:lang w:val="en-US"/>
        </w:rPr>
        <w:t xml:space="preserve">Please ensure that any penknife brought to camp is named/identifiable and, as a preference, has a brightly </w:t>
      </w:r>
      <w:proofErr w:type="spellStart"/>
      <w:r>
        <w:rPr>
          <w:rFonts w:ascii="Verdana" w:hAnsi="Verdana" w:cs="Verdana"/>
          <w:b/>
          <w:bCs/>
          <w:color w:val="3B0067"/>
          <w:sz w:val="22"/>
          <w:szCs w:val="28"/>
          <w:lang w:val="en-US"/>
        </w:rPr>
        <w:t>coloured</w:t>
      </w:r>
      <w:proofErr w:type="spellEnd"/>
      <w:r>
        <w:rPr>
          <w:rFonts w:ascii="Verdana" w:hAnsi="Verdana" w:cs="Verdana"/>
          <w:b/>
          <w:bCs/>
          <w:color w:val="3B0067"/>
          <w:sz w:val="22"/>
          <w:szCs w:val="28"/>
          <w:lang w:val="en-US"/>
        </w:rPr>
        <w:t xml:space="preserve"> piece of strong or rope on it so it can be found if dropped.</w:t>
      </w:r>
    </w:p>
    <w:p w14:paraId="1033A485" w14:textId="77777777" w:rsidR="004F56F3" w:rsidRPr="003B6F5E" w:rsidRDefault="004F56F3" w:rsidP="003B6F5E">
      <w:pPr>
        <w:widowControl w:val="0"/>
        <w:autoSpaceDE w:val="0"/>
        <w:autoSpaceDN w:val="0"/>
        <w:adjustRightInd w:val="0"/>
        <w:spacing w:after="0"/>
        <w:ind w:left="-284" w:right="-172"/>
        <w:jc w:val="both"/>
        <w:rPr>
          <w:rFonts w:ascii="Verdana" w:hAnsi="Verdana" w:cs="Verdana"/>
          <w:sz w:val="22"/>
          <w:szCs w:val="22"/>
          <w:lang w:val="en-US"/>
        </w:rPr>
      </w:pPr>
    </w:p>
    <w:p w14:paraId="74A8F3FF" w14:textId="3E472E04" w:rsidR="00E85F20" w:rsidRPr="00393050" w:rsidRDefault="004F56F3" w:rsidP="00393050">
      <w:pPr>
        <w:widowControl w:val="0"/>
        <w:autoSpaceDE w:val="0"/>
        <w:autoSpaceDN w:val="0"/>
        <w:adjustRightInd w:val="0"/>
        <w:spacing w:after="0"/>
        <w:ind w:left="-284" w:right="-172"/>
        <w:jc w:val="both"/>
        <w:rPr>
          <w:rFonts w:ascii="Verdana" w:hAnsi="Verdana" w:cs="Verdana"/>
          <w:sz w:val="20"/>
          <w:szCs w:val="20"/>
          <w:lang w:val="en-US"/>
        </w:rPr>
      </w:pPr>
      <w:r w:rsidRPr="00393050">
        <w:rPr>
          <w:rFonts w:ascii="Verdana" w:hAnsi="Verdana" w:cs="Verdana"/>
          <w:sz w:val="20"/>
          <w:szCs w:val="20"/>
          <w:lang w:val="en-US"/>
        </w:rPr>
        <w:t xml:space="preserve">The event risk assessment covers the training and use of knives in detail. The safety briefing at the start includes significant time spent on knife, axe and saw training. </w:t>
      </w:r>
      <w:r w:rsidR="00393050" w:rsidRPr="00393050">
        <w:rPr>
          <w:rFonts w:ascii="Verdana" w:hAnsi="Verdana" w:cs="Verdana"/>
          <w:sz w:val="20"/>
          <w:szCs w:val="20"/>
          <w:lang w:val="en-US"/>
        </w:rPr>
        <w:t>Leaders are trained in First Aid.</w:t>
      </w:r>
    </w:p>
    <w:p w14:paraId="36B71FFD" w14:textId="74F66284" w:rsidR="00E85F20" w:rsidRDefault="00E85F20" w:rsidP="00E864AB">
      <w:pPr>
        <w:widowControl w:val="0"/>
        <w:autoSpaceDE w:val="0"/>
        <w:autoSpaceDN w:val="0"/>
        <w:adjustRightInd w:val="0"/>
        <w:spacing w:after="0" w:line="320" w:lineRule="atLeast"/>
        <w:ind w:left="-284" w:right="-172"/>
        <w:jc w:val="both"/>
      </w:pPr>
      <w:r w:rsidRPr="00E85F20">
        <w:drawing>
          <wp:anchor distT="0" distB="0" distL="114300" distR="114300" simplePos="0" relativeHeight="251658240" behindDoc="0" locked="0" layoutInCell="1" allowOverlap="1" wp14:anchorId="2B2E4E3A" wp14:editId="40F6A806">
            <wp:simplePos x="0" y="0"/>
            <wp:positionH relativeFrom="column">
              <wp:posOffset>-295275</wp:posOffset>
            </wp:positionH>
            <wp:positionV relativeFrom="paragraph">
              <wp:posOffset>113665</wp:posOffset>
            </wp:positionV>
            <wp:extent cx="6219825" cy="2146935"/>
            <wp:effectExtent l="0" t="0" r="0" b="0"/>
            <wp:wrapNone/>
            <wp:docPr id="1" name="Picture 1" descr="A purple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box with white text&#10;&#10;Description automatically generated"/>
                    <pic:cNvPicPr/>
                  </pic:nvPicPr>
                  <pic:blipFill>
                    <a:blip r:embed="rId5"/>
                    <a:stretch>
                      <a:fillRect/>
                    </a:stretch>
                  </pic:blipFill>
                  <pic:spPr>
                    <a:xfrm>
                      <a:off x="0" y="0"/>
                      <a:ext cx="6221236" cy="2147422"/>
                    </a:xfrm>
                    <a:prstGeom prst="rect">
                      <a:avLst/>
                    </a:prstGeom>
                  </pic:spPr>
                </pic:pic>
              </a:graphicData>
            </a:graphic>
            <wp14:sizeRelH relativeFrom="page">
              <wp14:pctWidth>0</wp14:pctWidth>
            </wp14:sizeRelH>
            <wp14:sizeRelV relativeFrom="page">
              <wp14:pctHeight>0</wp14:pctHeight>
            </wp14:sizeRelV>
          </wp:anchor>
        </w:drawing>
      </w:r>
    </w:p>
    <w:sectPr w:rsidR="00E85F20" w:rsidSect="00E864AB">
      <w:pgSz w:w="11900" w:h="16840"/>
      <w:pgMar w:top="993" w:right="1418" w:bottom="851"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55218F"/>
    <w:multiLevelType w:val="multilevel"/>
    <w:tmpl w:val="30383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385840"/>
    <w:multiLevelType w:val="hybridMultilevel"/>
    <w:tmpl w:val="7DEC537C"/>
    <w:lvl w:ilvl="0" w:tplc="CED8E944">
      <w:start w:val="1"/>
      <w:numFmt w:val="lowerLetter"/>
      <w:pStyle w:val="ListParagraph"/>
      <w:lvlText w:val="%1."/>
      <w:lvlJc w:val="left"/>
      <w:pPr>
        <w:ind w:left="1457"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Roman"/>
      <w:lvlText w:val="%2."/>
      <w:lvlJc w:val="right"/>
      <w:pPr>
        <w:ind w:left="1468" w:hanging="360"/>
      </w:pPr>
    </w:lvl>
    <w:lvl w:ilvl="2" w:tplc="0409001B">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 w15:restartNumberingAfterBreak="0">
    <w:nsid w:val="5B267EAF"/>
    <w:multiLevelType w:val="multilevel"/>
    <w:tmpl w:val="B85AD21A"/>
    <w:lvl w:ilvl="0">
      <w:start w:val="1"/>
      <w:numFmt w:val="decimal"/>
      <w:pStyle w:val="Heading1"/>
      <w:lvlText w:val="%1."/>
      <w:lvlJc w:val="left"/>
      <w:pPr>
        <w:tabs>
          <w:tab w:val="num" w:pos="567"/>
        </w:tabs>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418"/>
        </w:tabs>
        <w:ind w:left="567" w:firstLine="0"/>
      </w:pPr>
      <w:rPr>
        <w:rFonts w:hint="default"/>
      </w:rPr>
    </w:lvl>
    <w:lvl w:ilvl="3">
      <w:start w:val="1"/>
      <w:numFmt w:val="decimal"/>
      <w:pStyle w:val="Heading4"/>
      <w:lvlText w:val="%1.%2.%3.%4"/>
      <w:lvlJc w:val="left"/>
      <w:pPr>
        <w:tabs>
          <w:tab w:val="num" w:pos="1418"/>
        </w:tabs>
        <w:ind w:left="1134"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69246901">
    <w:abstractNumId w:val="3"/>
  </w:num>
  <w:num w:numId="2" w16cid:durableId="548997758">
    <w:abstractNumId w:val="3"/>
  </w:num>
  <w:num w:numId="3" w16cid:durableId="568810736">
    <w:abstractNumId w:val="3"/>
  </w:num>
  <w:num w:numId="4" w16cid:durableId="1680355580">
    <w:abstractNumId w:val="3"/>
  </w:num>
  <w:num w:numId="5" w16cid:durableId="2044137665">
    <w:abstractNumId w:val="3"/>
  </w:num>
  <w:num w:numId="6" w16cid:durableId="395394952">
    <w:abstractNumId w:val="3"/>
  </w:num>
  <w:num w:numId="7" w16cid:durableId="972711630">
    <w:abstractNumId w:val="3"/>
  </w:num>
  <w:num w:numId="8" w16cid:durableId="1593665846">
    <w:abstractNumId w:val="3"/>
  </w:num>
  <w:num w:numId="9" w16cid:durableId="1571647749">
    <w:abstractNumId w:val="3"/>
  </w:num>
  <w:num w:numId="10" w16cid:durableId="941840053">
    <w:abstractNumId w:val="3"/>
  </w:num>
  <w:num w:numId="11" w16cid:durableId="1476557670">
    <w:abstractNumId w:val="3"/>
  </w:num>
  <w:num w:numId="12" w16cid:durableId="1509130036">
    <w:abstractNumId w:val="3"/>
  </w:num>
  <w:num w:numId="13" w16cid:durableId="295374139">
    <w:abstractNumId w:val="3"/>
  </w:num>
  <w:num w:numId="14" w16cid:durableId="1581406049">
    <w:abstractNumId w:val="2"/>
  </w:num>
  <w:num w:numId="15" w16cid:durableId="598873002">
    <w:abstractNumId w:val="2"/>
  </w:num>
  <w:num w:numId="16" w16cid:durableId="550775807">
    <w:abstractNumId w:val="3"/>
  </w:num>
  <w:num w:numId="17" w16cid:durableId="2126846332">
    <w:abstractNumId w:val="3"/>
  </w:num>
  <w:num w:numId="18" w16cid:durableId="497037907">
    <w:abstractNumId w:val="3"/>
  </w:num>
  <w:num w:numId="19" w16cid:durableId="1398824536">
    <w:abstractNumId w:val="3"/>
  </w:num>
  <w:num w:numId="20" w16cid:durableId="1515264826">
    <w:abstractNumId w:val="3"/>
  </w:num>
  <w:num w:numId="21" w16cid:durableId="2129081993">
    <w:abstractNumId w:val="3"/>
  </w:num>
  <w:num w:numId="22" w16cid:durableId="1100415552">
    <w:abstractNumId w:val="3"/>
  </w:num>
  <w:num w:numId="23" w16cid:durableId="1092160813">
    <w:abstractNumId w:val="3"/>
  </w:num>
  <w:num w:numId="24" w16cid:durableId="743525783">
    <w:abstractNumId w:val="2"/>
    <w:lvlOverride w:ilvl="0">
      <w:startOverride w:val="1"/>
    </w:lvlOverride>
  </w:num>
  <w:num w:numId="25" w16cid:durableId="979118308">
    <w:abstractNumId w:val="0"/>
  </w:num>
  <w:num w:numId="26" w16cid:durableId="428701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compat>
    <w:useFELayout/>
    <w:compatSetting w:name="compatibilityMode" w:uri="http://schemas.microsoft.com/office/word" w:val="12"/>
    <w:compatSetting w:name="useWord2013TrackBottomHyphenation" w:uri="http://schemas.microsoft.com/office/word" w:val="1"/>
  </w:compat>
  <w:rsids>
    <w:rsidRoot w:val="004B1D68"/>
    <w:rsid w:val="00086D27"/>
    <w:rsid w:val="000931F6"/>
    <w:rsid w:val="000D4334"/>
    <w:rsid w:val="000E17F4"/>
    <w:rsid w:val="0029422F"/>
    <w:rsid w:val="002C35A8"/>
    <w:rsid w:val="002E52E7"/>
    <w:rsid w:val="003624EC"/>
    <w:rsid w:val="00393050"/>
    <w:rsid w:val="003B6F5E"/>
    <w:rsid w:val="003C5693"/>
    <w:rsid w:val="003F09D0"/>
    <w:rsid w:val="004069C0"/>
    <w:rsid w:val="004B1D68"/>
    <w:rsid w:val="004D2E51"/>
    <w:rsid w:val="004F56F3"/>
    <w:rsid w:val="00615260"/>
    <w:rsid w:val="00645AC9"/>
    <w:rsid w:val="006E6DB9"/>
    <w:rsid w:val="00725F79"/>
    <w:rsid w:val="007A5752"/>
    <w:rsid w:val="008570B3"/>
    <w:rsid w:val="00884B41"/>
    <w:rsid w:val="009250DF"/>
    <w:rsid w:val="0095737D"/>
    <w:rsid w:val="0097753B"/>
    <w:rsid w:val="00994FB1"/>
    <w:rsid w:val="009E0ABD"/>
    <w:rsid w:val="00A903DF"/>
    <w:rsid w:val="00B0330E"/>
    <w:rsid w:val="00B0509F"/>
    <w:rsid w:val="00B45BD4"/>
    <w:rsid w:val="00CB7A59"/>
    <w:rsid w:val="00CE0C90"/>
    <w:rsid w:val="00D03E7A"/>
    <w:rsid w:val="00E27602"/>
    <w:rsid w:val="00E85F20"/>
    <w:rsid w:val="00E864AB"/>
    <w:rsid w:val="00F81940"/>
    <w:rsid w:val="00FF4052"/>
  </w:rsids>
  <m:mathPr>
    <m:mathFont m:val="Cambria Math"/>
    <m:brkBin m:val="before"/>
    <m:brkBinSub m:val="--"/>
    <m:smallFrac m:val="0"/>
    <m:dispDef m:val="0"/>
    <m:lMargin m:val="0"/>
    <m:rMargin m:val="0"/>
    <m:defJc m:val="centerGroup"/>
    <m:wrapRight/>
    <m:intLim m:val="subSup"/>
    <m:naryLim m:val="subSup"/>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C32B0B5"/>
  <w15:docId w15:val="{E513145A-4299-4745-B312-04F8E3CF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E51"/>
    <w:pPr>
      <w:spacing w:after="200"/>
    </w:pPr>
    <w:rPr>
      <w:rFonts w:ascii="Times New Roman" w:hAnsi="Times New Roman"/>
      <w:sz w:val="24"/>
      <w:szCs w:val="24"/>
    </w:rPr>
  </w:style>
  <w:style w:type="paragraph" w:styleId="Heading1">
    <w:name w:val="heading 1"/>
    <w:basedOn w:val="Normal"/>
    <w:next w:val="Normal"/>
    <w:link w:val="Heading1Char"/>
    <w:uiPriority w:val="9"/>
    <w:qFormat/>
    <w:rsid w:val="004D2E51"/>
    <w:pPr>
      <w:keepNext/>
      <w:keepLines/>
      <w:numPr>
        <w:numId w:val="23"/>
      </w:numPr>
      <w:spacing w:before="24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4D2E51"/>
    <w:pPr>
      <w:keepNext/>
      <w:keepLines/>
      <w:numPr>
        <w:ilvl w:val="1"/>
        <w:numId w:val="23"/>
      </w:numPr>
      <w:spacing w:before="120"/>
      <w:outlineLvl w:val="1"/>
    </w:pPr>
    <w:rPr>
      <w:rFonts w:eastAsiaTheme="majorEastAsia" w:cstheme="majorBidi"/>
      <w:bCs/>
      <w:szCs w:val="26"/>
      <w:u w:val="single"/>
    </w:rPr>
  </w:style>
  <w:style w:type="paragraph" w:styleId="Heading3">
    <w:name w:val="heading 3"/>
    <w:basedOn w:val="Normal"/>
    <w:next w:val="Normal"/>
    <w:link w:val="Heading3Char"/>
    <w:uiPriority w:val="9"/>
    <w:unhideWhenUsed/>
    <w:qFormat/>
    <w:rsid w:val="004D2E51"/>
    <w:pPr>
      <w:keepNext/>
      <w:keepLines/>
      <w:numPr>
        <w:ilvl w:val="2"/>
        <w:numId w:val="23"/>
      </w:numPr>
      <w:spacing w:before="120" w:after="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unhideWhenUsed/>
    <w:qFormat/>
    <w:rsid w:val="004D2E51"/>
    <w:pPr>
      <w:keepNext/>
      <w:keepLines/>
      <w:numPr>
        <w:ilvl w:val="3"/>
        <w:numId w:val="19"/>
      </w:numPr>
      <w:spacing w:before="200" w:after="0"/>
      <w:outlineLvl w:val="3"/>
    </w:pPr>
    <w:rPr>
      <w:rFonts w:asciiTheme="majorHAnsi" w:eastAsiaTheme="majorEastAsia" w:hAnsiTheme="majorHAnsi"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E51"/>
    <w:rPr>
      <w:rFonts w:ascii="Times New Roman" w:eastAsiaTheme="majorEastAsia" w:hAnsi="Times New Roman" w:cstheme="majorBidi"/>
      <w:b/>
      <w:bCs/>
      <w:sz w:val="32"/>
      <w:szCs w:val="32"/>
    </w:rPr>
  </w:style>
  <w:style w:type="character" w:customStyle="1" w:styleId="Heading2Char">
    <w:name w:val="Heading 2 Char"/>
    <w:basedOn w:val="DefaultParagraphFont"/>
    <w:link w:val="Heading2"/>
    <w:uiPriority w:val="9"/>
    <w:rsid w:val="004D2E51"/>
    <w:rPr>
      <w:rFonts w:ascii="Times New Roman" w:eastAsiaTheme="majorEastAsia" w:hAnsi="Times New Roman" w:cstheme="majorBidi"/>
      <w:bCs/>
      <w:sz w:val="24"/>
      <w:szCs w:val="26"/>
      <w:u w:val="single"/>
    </w:rPr>
  </w:style>
  <w:style w:type="character" w:customStyle="1" w:styleId="Heading3Char">
    <w:name w:val="Heading 3 Char"/>
    <w:basedOn w:val="DefaultParagraphFont"/>
    <w:link w:val="Heading3"/>
    <w:uiPriority w:val="9"/>
    <w:rsid w:val="004D2E51"/>
    <w:rPr>
      <w:rFonts w:asciiTheme="majorHAnsi" w:eastAsiaTheme="majorEastAsia" w:hAnsiTheme="majorHAnsi" w:cstheme="majorBidi"/>
      <w:bCs/>
      <w:sz w:val="24"/>
      <w:szCs w:val="24"/>
    </w:rPr>
  </w:style>
  <w:style w:type="character" w:customStyle="1" w:styleId="Heading4Char">
    <w:name w:val="Heading 4 Char"/>
    <w:basedOn w:val="DefaultParagraphFont"/>
    <w:link w:val="Heading4"/>
    <w:uiPriority w:val="9"/>
    <w:rsid w:val="004D2E51"/>
    <w:rPr>
      <w:rFonts w:asciiTheme="majorHAnsi" w:eastAsiaTheme="majorEastAsia" w:hAnsiTheme="majorHAnsi" w:cstheme="majorBidi"/>
      <w:bCs/>
      <w:iCs/>
      <w:sz w:val="24"/>
      <w:szCs w:val="24"/>
    </w:rPr>
  </w:style>
  <w:style w:type="paragraph" w:styleId="ListParagraph">
    <w:name w:val="List Paragraph"/>
    <w:basedOn w:val="Normal"/>
    <w:autoRedefine/>
    <w:uiPriority w:val="34"/>
    <w:qFormat/>
    <w:rsid w:val="004D2E51"/>
    <w:pPr>
      <w:numPr>
        <w:numId w:val="24"/>
      </w:numPr>
      <w:spacing w:before="120" w:after="0"/>
    </w:pPr>
    <w:rPr>
      <w:rFonts w:eastAsia="Cambria" w:cs="Times New Roman"/>
      <w:snapToGrid w:val="0"/>
      <w:color w:val="000000"/>
      <w:w w:val="0"/>
    </w:rPr>
  </w:style>
  <w:style w:type="paragraph" w:styleId="Caption">
    <w:name w:val="caption"/>
    <w:basedOn w:val="Normal"/>
    <w:next w:val="Normal"/>
    <w:uiPriority w:val="35"/>
    <w:semiHidden/>
    <w:unhideWhenUsed/>
    <w:qFormat/>
    <w:rsid w:val="004D2E51"/>
    <w:pPr>
      <w:jc w:val="center"/>
    </w:pPr>
    <w:rPr>
      <w:b/>
      <w:bCs/>
      <w:i/>
      <w:sz w:val="18"/>
      <w:szCs w:val="18"/>
    </w:rPr>
  </w:style>
  <w:style w:type="paragraph" w:styleId="TOCHeading">
    <w:name w:val="TOC Heading"/>
    <w:basedOn w:val="Heading1"/>
    <w:next w:val="Normal"/>
    <w:uiPriority w:val="39"/>
    <w:semiHidden/>
    <w:unhideWhenUsed/>
    <w:qFormat/>
    <w:rsid w:val="004D2E51"/>
    <w:pPr>
      <w:numPr>
        <w:numId w:val="0"/>
      </w:numPr>
      <w:spacing w:before="480" w:after="0" w:line="276" w:lineRule="auto"/>
      <w:outlineLvl w:val="9"/>
    </w:pPr>
    <w:rPr>
      <w:rFonts w:asciiTheme="majorHAnsi" w:hAnsiTheme="majorHAnsi"/>
      <w:color w:val="365F91" w:themeColor="accent1" w:themeShade="BF"/>
      <w:sz w:val="28"/>
      <w:szCs w:val="28"/>
      <w:lang w:val="en-US"/>
    </w:rPr>
  </w:style>
  <w:style w:type="paragraph" w:styleId="NormalWeb">
    <w:name w:val="Normal (Web)"/>
    <w:basedOn w:val="Normal"/>
    <w:uiPriority w:val="99"/>
    <w:unhideWhenUsed/>
    <w:rsid w:val="00E864AB"/>
    <w:pPr>
      <w:spacing w:after="270"/>
    </w:pPr>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3071">
      <w:bodyDiv w:val="1"/>
      <w:marLeft w:val="0"/>
      <w:marRight w:val="0"/>
      <w:marTop w:val="0"/>
      <w:marBottom w:val="0"/>
      <w:divBdr>
        <w:top w:val="none" w:sz="0" w:space="0" w:color="auto"/>
        <w:left w:val="none" w:sz="0" w:space="0" w:color="auto"/>
        <w:bottom w:val="none" w:sz="0" w:space="0" w:color="auto"/>
        <w:right w:val="none" w:sz="0" w:space="0" w:color="auto"/>
      </w:divBdr>
      <w:divsChild>
        <w:div w:id="1034963477">
          <w:marLeft w:val="0"/>
          <w:marRight w:val="0"/>
          <w:marTop w:val="0"/>
          <w:marBottom w:val="0"/>
          <w:divBdr>
            <w:top w:val="none" w:sz="0" w:space="0" w:color="auto"/>
            <w:left w:val="none" w:sz="0" w:space="0" w:color="auto"/>
            <w:bottom w:val="none" w:sz="0" w:space="0" w:color="auto"/>
            <w:right w:val="none" w:sz="0" w:space="0" w:color="auto"/>
          </w:divBdr>
          <w:divsChild>
            <w:div w:id="7628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Harper</dc:creator>
  <cp:lastModifiedBy>Pete Ward</cp:lastModifiedBy>
  <cp:revision>15</cp:revision>
  <dcterms:created xsi:type="dcterms:W3CDTF">2011-09-03T13:15:00Z</dcterms:created>
  <dcterms:modified xsi:type="dcterms:W3CDTF">2025-09-03T20:19:00Z</dcterms:modified>
</cp:coreProperties>
</file>